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4B1" w:rsidRDefault="00EA24B1" w:rsidP="00EA24B1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24B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Утверждаю: </w:t>
      </w:r>
    </w:p>
    <w:p w:rsidR="001E2845" w:rsidRPr="00EA24B1" w:rsidRDefault="001E2845" w:rsidP="00EA24B1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Главный врач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Жеголко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М.В.</w:t>
      </w:r>
    </w:p>
    <w:p w:rsidR="00EA24B1" w:rsidRPr="00EA24B1" w:rsidRDefault="00EA24B1" w:rsidP="00EA24B1">
      <w:pPr>
        <w:spacing w:after="24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A24B1" w:rsidRPr="00EA24B1" w:rsidRDefault="00EA24B1" w:rsidP="00EA24B1">
      <w:pPr>
        <w:spacing w:after="24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24B1">
        <w:rPr>
          <w:rFonts w:ascii="Times New Roman" w:eastAsia="Calibri" w:hAnsi="Times New Roman" w:cs="Times New Roman"/>
          <w:color w:val="000000"/>
          <w:sz w:val="28"/>
          <w:szCs w:val="28"/>
        </w:rPr>
        <w:t>от «</w:t>
      </w:r>
      <w:r w:rsidRPr="00EA24B1">
        <w:rPr>
          <w:rFonts w:ascii="Times New Roman" w:eastAsia="Calibri" w:hAnsi="Times New Roman" w:cs="Times New Roman"/>
          <w:sz w:val="28"/>
          <w:szCs w:val="28"/>
        </w:rPr>
        <w:t>02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»</w:t>
      </w:r>
      <w:r w:rsidR="001E284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декабря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EA24B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2020 г.</w:t>
      </w:r>
    </w:p>
    <w:p w:rsidR="00EA24B1" w:rsidRPr="00EA24B1" w:rsidRDefault="00EA24B1" w:rsidP="00EA24B1">
      <w:pPr>
        <w:spacing w:after="24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24B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№ </w:t>
      </w:r>
      <w:r w:rsidR="001E2845">
        <w:rPr>
          <w:rFonts w:ascii="Times New Roman" w:eastAsia="Calibri" w:hAnsi="Times New Roman" w:cs="Times New Roman"/>
          <w:color w:val="000000"/>
          <w:sz w:val="28"/>
          <w:szCs w:val="28"/>
        </w:rPr>
        <w:t>96</w:t>
      </w:r>
      <w:bookmarkStart w:id="0" w:name="_GoBack"/>
      <w:bookmarkEnd w:id="0"/>
    </w:p>
    <w:p w:rsidR="00EA24B1" w:rsidRPr="00EA24B1" w:rsidRDefault="00EA24B1" w:rsidP="00EA24B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A24B1" w:rsidRPr="00EA24B1" w:rsidRDefault="00EA24B1" w:rsidP="00EA24B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EA24B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ПОЛОЖЕНИЕ</w:t>
      </w:r>
    </w:p>
    <w:p w:rsidR="00EA24B1" w:rsidRPr="00EA24B1" w:rsidRDefault="00EA24B1" w:rsidP="00EA24B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EA24B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о конкурсной комиссии </w:t>
      </w:r>
    </w:p>
    <w:p w:rsidR="00EA24B1" w:rsidRPr="00EA24B1" w:rsidRDefault="00EA24B1" w:rsidP="00EA24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24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</w:t>
      </w:r>
      <w:r w:rsidRPr="00EA24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закупкам </w:t>
      </w:r>
      <w:r w:rsidRPr="00EA24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услуг </w:t>
      </w:r>
      <w:r w:rsidRPr="00EA24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неправительственных организаций</w:t>
      </w:r>
    </w:p>
    <w:p w:rsidR="00EA24B1" w:rsidRPr="00EA24B1" w:rsidRDefault="00EA24B1" w:rsidP="00EA24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24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для </w:t>
      </w:r>
      <w:r w:rsidRPr="00EA24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проведения мероприятий, направленных на непрерывность получения услуг по профилактике ВИЧ-инфекции </w:t>
      </w:r>
    </w:p>
    <w:p w:rsidR="00EA24B1" w:rsidRPr="00EA24B1" w:rsidRDefault="00EA24B1" w:rsidP="00EA24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24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среди ключевых групп населения (МСМ), уход и поддержку </w:t>
      </w:r>
    </w:p>
    <w:p w:rsidR="00EA24B1" w:rsidRPr="00EA24B1" w:rsidRDefault="00EA24B1" w:rsidP="00EA24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24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людей, живущих с ВИЧ в 2021 году </w:t>
      </w:r>
    </w:p>
    <w:p w:rsidR="00EA24B1" w:rsidRPr="00EA24B1" w:rsidRDefault="00EA24B1" w:rsidP="00EA24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A24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рамках реализации </w:t>
      </w:r>
      <w:r w:rsidRPr="00EA24B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гранта Глобального фонда  для борьбы со СПИДом, туберкулезом и малярией (далее – ГФСТМ) </w:t>
      </w:r>
    </w:p>
    <w:p w:rsidR="00EA24B1" w:rsidRPr="00EA24B1" w:rsidRDefault="00EA24B1" w:rsidP="00EA24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A24B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EA24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KAZ-H-RAC/1913</w:t>
      </w:r>
      <w:r w:rsidRPr="00EA24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24B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</w:t>
      </w:r>
    </w:p>
    <w:p w:rsidR="00EA24B1" w:rsidRPr="00EA24B1" w:rsidRDefault="00EA24B1" w:rsidP="00EA24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24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«Обеспечение устойчивости и непрерывности</w:t>
      </w:r>
    </w:p>
    <w:p w:rsidR="00EA24B1" w:rsidRPr="00EA24B1" w:rsidRDefault="00EA24B1" w:rsidP="00EA24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24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услуги для ключевых групп населения и </w:t>
      </w:r>
    </w:p>
    <w:p w:rsidR="00EA24B1" w:rsidRPr="00EA24B1" w:rsidRDefault="00EA24B1" w:rsidP="00EA24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A24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людей, живущих с ВИЧ в Республике Казахстан»</w:t>
      </w:r>
      <w:r w:rsidRPr="00EA24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A24B1" w:rsidRPr="00EA24B1" w:rsidRDefault="00EA24B1" w:rsidP="00EA24B1">
      <w:pPr>
        <w:spacing w:after="24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EA24B1" w:rsidRPr="00EA24B1" w:rsidRDefault="00EA24B1" w:rsidP="00EA24B1">
      <w:pPr>
        <w:spacing w:after="24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EA24B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1. Общие положения</w:t>
      </w:r>
    </w:p>
    <w:p w:rsidR="00EA24B1" w:rsidRPr="00EA24B1" w:rsidRDefault="00EA24B1" w:rsidP="00EA24B1">
      <w:pPr>
        <w:spacing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EA24B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 </w:t>
      </w:r>
      <w:proofErr w:type="gramStart"/>
      <w:r w:rsidRPr="00EA24B1">
        <w:rPr>
          <w:rFonts w:ascii="Times New Roman" w:eastAsia="Calibri" w:hAnsi="Times New Roman" w:cs="Times New Roman"/>
          <w:sz w:val="28"/>
          <w:szCs w:val="28"/>
        </w:rPr>
        <w:t>Положение о конкурсной комиссии разработано в соответствии с подпунктом 18) пункта 3 Закона Республики Казахстан от 4 декабря 2015 года «О государственных закупках» и разделом 4 «Управление закупками»</w:t>
      </w:r>
      <w:proofErr w:type="gramEnd"/>
      <w:r w:rsidRPr="00EA24B1">
        <w:rPr>
          <w:rFonts w:ascii="Times New Roman" w:eastAsia="Calibri" w:hAnsi="Times New Roman" w:cs="Times New Roman"/>
          <w:sz w:val="28"/>
          <w:szCs w:val="28"/>
        </w:rPr>
        <w:t xml:space="preserve"> Операционного  руководства  ГФСТМ. </w:t>
      </w:r>
    </w:p>
    <w:p w:rsidR="00EA24B1" w:rsidRPr="00EA24B1" w:rsidRDefault="00EA24B1" w:rsidP="00EA24B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EA24B1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Конкурсная комиссия создается с целью выбора поставщика (</w:t>
      </w:r>
      <w:proofErr w:type="spellStart"/>
      <w:r w:rsidRPr="00EA24B1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proofErr w:type="spellEnd"/>
      <w:r w:rsidRPr="00EA24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услуг -  неправительственных организаций (далее – НПО) </w:t>
      </w:r>
      <w:r w:rsidRPr="00EA24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</w:t>
      </w:r>
      <w:r w:rsidRPr="00EA24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проведения мероприятий, направленных на непрерывность получения услуг по профилактике ВИЧ-инфекции  среди ключевых групп населения </w:t>
      </w:r>
      <w:proofErr w:type="gramStart"/>
      <w:r w:rsidRPr="00EA24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EA24B1">
        <w:rPr>
          <w:rFonts w:ascii="Times New Roman" w:eastAsia="Times New Roman" w:hAnsi="Times New Roman" w:cs="Times New Roman"/>
          <w:sz w:val="28"/>
          <w:szCs w:val="28"/>
          <w:lang w:eastAsia="ru-RU"/>
        </w:rPr>
        <w:t>МСМ), уход и поддержку  для людей, живущих с ВИЧ в 2021 году  (далее – Услуги).</w:t>
      </w:r>
    </w:p>
    <w:p w:rsidR="00EA24B1" w:rsidRPr="00EA24B1" w:rsidRDefault="00EA24B1" w:rsidP="00EA24B1">
      <w:pPr>
        <w:spacing w:after="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EA24B1" w:rsidRPr="00EA24B1" w:rsidRDefault="00EA24B1" w:rsidP="00EA24B1">
      <w:pPr>
        <w:spacing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r w:rsidRPr="00EA24B1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2. Определение и утверждение состава конкурсной комиссии, и определение секретаря конкурсной комиссии</w:t>
      </w:r>
    </w:p>
    <w:p w:rsidR="00EA24B1" w:rsidRPr="00EA24B1" w:rsidRDefault="00EA24B1" w:rsidP="00EA24B1">
      <w:pPr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EA24B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3. Для выполнения процедур организации и проведения закупок способом конкурса организатор или заказчик на каждый конкурс отдельно утверждает конкурсную комиссию и определяет секретаря конкурсной комиссии.</w:t>
      </w:r>
    </w:p>
    <w:p w:rsidR="00EA24B1" w:rsidRPr="00EA24B1" w:rsidRDefault="00EA24B1" w:rsidP="00EA24B1">
      <w:pPr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EA24B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4. Решение о создании конкурсной комиссии и определении секретаря конкурсной комиссии принимается первым руководителем организатора либо лицом, исполняющим его обязанности, либо ответственным секретарем </w:t>
      </w:r>
      <w:r w:rsidRPr="00EA24B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lastRenderedPageBreak/>
        <w:t>или иным осуществляющим полномочия ответственного секретаря должностным лицом.</w:t>
      </w:r>
    </w:p>
    <w:p w:rsidR="00EA24B1" w:rsidRPr="00EA24B1" w:rsidRDefault="00EA24B1" w:rsidP="00EA24B1">
      <w:pPr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EA24B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A24B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. В случае</w:t>
      </w:r>
      <w:proofErr w:type="gramStart"/>
      <w:r w:rsidRPr="00EA24B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,</w:t>
      </w:r>
      <w:proofErr w:type="gramEnd"/>
      <w:r w:rsidRPr="00EA24B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если организатором выступает сам заказчик непосредственно либо в лице своего структурного подразделения, (должностного лица), ответственного за выполнение процедур организации и проведения закупок, решение о создании конкурсной комиссии и определении секретаря конкурсной комиссии принимается первым руководителем заказчика либо лицом, исполняющим его обязанности, либо ответственным секретарем или иным осуществляющим полномочия ответственного секретаря должностным лицом.</w:t>
      </w:r>
    </w:p>
    <w:p w:rsidR="00EA24B1" w:rsidRPr="00EA24B1" w:rsidRDefault="00EA24B1" w:rsidP="00EA24B1">
      <w:pPr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A24B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6. Членами конкурсной комиссии являются председатель и другие члены конкурсной комиссии. Члены конкурсной комиссии рассматривают заявки и принимают участие в голосовании без права замены.</w:t>
      </w:r>
    </w:p>
    <w:p w:rsidR="00EA24B1" w:rsidRPr="00EA24B1" w:rsidRDefault="00EA24B1" w:rsidP="00EA24B1">
      <w:pPr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EA24B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Общее количество членов конкурсной комиссии составляет нечетное число, но не менее</w:t>
      </w:r>
      <w:proofErr w:type="gramStart"/>
      <w:r w:rsidRPr="00EA24B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,</w:t>
      </w:r>
      <w:proofErr w:type="gramEnd"/>
      <w:r w:rsidRPr="00EA24B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чем из пяти  человек (включая председателя комиссии).</w:t>
      </w:r>
    </w:p>
    <w:p w:rsidR="00EA24B1" w:rsidRPr="00EA24B1" w:rsidRDefault="00EA24B1" w:rsidP="00EA24B1">
      <w:pPr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EA24B1">
        <w:rPr>
          <w:rFonts w:ascii="Times New Roman" w:eastAsia="Times New Roman" w:hAnsi="Times New Roman" w:cs="Times New Roman"/>
          <w:sz w:val="28"/>
          <w:szCs w:val="28"/>
          <w:lang w:eastAsia="ru-RU"/>
        </w:rPr>
        <w:t>7. П</w:t>
      </w:r>
      <w:r w:rsidRPr="00EA24B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редседателем конкурсной комиссии определяется должностное лицо не ниже заместителя первого руководителя организатора или заказчика</w:t>
      </w:r>
      <w:r w:rsidRPr="00EA24B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либо лица, исполняющего его обязанности, либо ответственный секретарь или иное осуществляющее полномочия ответственного секретаря должностное лицо</w:t>
      </w:r>
      <w:r w:rsidRPr="00EA24B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.</w:t>
      </w:r>
    </w:p>
    <w:p w:rsidR="00EA24B1" w:rsidRPr="00EA24B1" w:rsidRDefault="00EA24B1" w:rsidP="00EA24B1">
      <w:pPr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EA24B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8. Председатель конкурсной комиссии руководит деятельностью конкурсной комиссии.</w:t>
      </w:r>
    </w:p>
    <w:p w:rsidR="00EA24B1" w:rsidRPr="00EA24B1" w:rsidRDefault="00EA24B1" w:rsidP="00EA24B1">
      <w:pPr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EA24B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9. Конкурсная комиссия действует со дня вступления в силу решения о ее создании и прекращает свою деятельность в день заключения договора</w:t>
      </w:r>
      <w:r w:rsidRPr="00EA24B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 закупках услуг</w:t>
      </w:r>
      <w:r w:rsidRPr="00EA24B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.</w:t>
      </w:r>
    </w:p>
    <w:p w:rsidR="00EA24B1" w:rsidRPr="00EA24B1" w:rsidRDefault="00EA24B1" w:rsidP="00EA24B1">
      <w:pPr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EA24B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10. Решение конкурсной комиссии принимается голосованием и считается принятым, если за него подано большинство голосов от общего количества членов конкурсной комиссии. В случае равенства голосов принятым считается решение, за которое проголосовал председатель конкурсной комиссии.</w:t>
      </w:r>
    </w:p>
    <w:p w:rsidR="00EA24B1" w:rsidRPr="00EA24B1" w:rsidRDefault="00EA24B1" w:rsidP="00EA24B1">
      <w:pPr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EA24B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 случае несогласия с решением конкурсной комиссии любой член данной конкурсной комиссии имеет право на особое мнение, которое оформляется отдельным документом.</w:t>
      </w:r>
    </w:p>
    <w:p w:rsidR="00EA24B1" w:rsidRPr="00EA24B1" w:rsidRDefault="00EA24B1" w:rsidP="00EA24B1">
      <w:pPr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EA24B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 случае отсутствия подписи какого-либо члена конкурсной комиссии, в соответствующих протоколах конкурсной комиссии секретарем конкурсной комиссии оформляется документ с информацией, содержащий причину отсутствия подписи.</w:t>
      </w:r>
    </w:p>
    <w:p w:rsidR="00EA24B1" w:rsidRPr="00EA24B1" w:rsidRDefault="00EA24B1" w:rsidP="00EA24B1">
      <w:pPr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EA24B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lastRenderedPageBreak/>
        <w:t>11. Организационная деятельность конкурсной комиссии обеспечивается секретарем конкурсной комиссии. Секретарь конкурсной комиссии не является членом конкурсной комиссии и не имеет права голоса при принятии конкурсной комиссией решений.</w:t>
      </w:r>
    </w:p>
    <w:p w:rsidR="00EA24B1" w:rsidRPr="00EA24B1" w:rsidRDefault="00EA24B1" w:rsidP="00EA24B1">
      <w:pPr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EA24B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Секретарь конкурсной комиссии определяется из числа должностных лиц организатора или заказчика, ответственного за организацию и проведение закупок.</w:t>
      </w:r>
    </w:p>
    <w:p w:rsidR="00EA24B1" w:rsidRPr="00EA24B1" w:rsidRDefault="00EA24B1" w:rsidP="00EA24B1">
      <w:pPr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EA24B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12. Секретарь конкурсной комиссии формирует и размещает на веб-портале организатора или заказчика объявление о проведении конкурса, проект конкурсной документации, протокол об итогах закупок способом конкурса, а также другие документы на веб-портале при их наличии.</w:t>
      </w:r>
    </w:p>
    <w:p w:rsidR="00EA24B1" w:rsidRPr="00EA24B1" w:rsidRDefault="00EA24B1" w:rsidP="00EA24B1">
      <w:pPr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EA24B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13. До начала проведения конкурса члены конкурсной </w:t>
      </w:r>
      <w:proofErr w:type="gramStart"/>
      <w:r w:rsidRPr="00EA24B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комиссии</w:t>
      </w:r>
      <w:proofErr w:type="gramEnd"/>
      <w:r w:rsidRPr="00EA24B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и секретарь конкурсной комиссии знакомятся с утвержденным проектом конкурсной документации и приложениями к ней, о чем делаются соответствующие записи на документах.</w:t>
      </w:r>
    </w:p>
    <w:p w:rsidR="00433726" w:rsidRDefault="00433726"/>
    <w:sectPr w:rsidR="00433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F3A"/>
    <w:rsid w:val="001E2845"/>
    <w:rsid w:val="00433726"/>
    <w:rsid w:val="00CB0F3A"/>
    <w:rsid w:val="00EA2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697</Words>
  <Characters>3973</Characters>
  <Application>Microsoft Office Word</Application>
  <DocSecurity>0</DocSecurity>
  <Lines>33</Lines>
  <Paragraphs>9</Paragraphs>
  <ScaleCrop>false</ScaleCrop>
  <Company>ВК ОЦ СПИД</Company>
  <LinksUpToDate>false</LinksUpToDate>
  <CharactersWithSpaces>4661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2020-12-02T09:21:00Z</dcterms:created>
  <dcterms:modified xsi:type="dcterms:W3CDTF">2020-12-02T10:06:00Z</dcterms:modified>
</cp:coreProperties>
</file>